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30D8" w14:textId="77777777" w:rsidR="00F12603" w:rsidRDefault="00F12603"/>
    <w:p w14:paraId="17147001" w14:textId="77777777" w:rsidR="00F12603" w:rsidRDefault="00F12603"/>
    <w:tbl>
      <w:tblPr>
        <w:tblStyle w:val="TableGrid"/>
        <w:tblpPr w:leftFromText="180" w:rightFromText="180" w:vertAnchor="page" w:horzAnchor="margin" w:tblpXSpec="center" w:tblpY="1"/>
        <w:tblW w:w="9535" w:type="dxa"/>
        <w:tblLook w:val="04A0" w:firstRow="1" w:lastRow="0" w:firstColumn="1" w:lastColumn="0" w:noHBand="0" w:noVBand="1"/>
      </w:tblPr>
      <w:tblGrid>
        <w:gridCol w:w="2245"/>
        <w:gridCol w:w="7290"/>
      </w:tblGrid>
      <w:tr w:rsidR="00A8199F" w14:paraId="45B51D23" w14:textId="77777777" w:rsidTr="004E64FA">
        <w:trPr>
          <w:trHeight w:val="800"/>
        </w:trPr>
        <w:tc>
          <w:tcPr>
            <w:tcW w:w="2245" w:type="dxa"/>
            <w:shd w:val="clear" w:color="auto" w:fill="AEAAAA" w:themeFill="background2" w:themeFillShade="BF"/>
          </w:tcPr>
          <w:p w14:paraId="0A20342D" w14:textId="50AE231B" w:rsidR="00F12603" w:rsidRDefault="00F12603" w:rsidP="00F12603">
            <w:pPr>
              <w:tabs>
                <w:tab w:val="left" w:pos="540"/>
                <w:tab w:val="center" w:pos="1014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0AF8F8DB" w14:textId="4385ADF5" w:rsidR="00F12603" w:rsidRDefault="00F12603" w:rsidP="00F12603">
            <w:pPr>
              <w:tabs>
                <w:tab w:val="left" w:pos="540"/>
                <w:tab w:val="center" w:pos="1014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6BCA02DD" w14:textId="637141DF" w:rsidR="00A8199F" w:rsidRPr="00F12603" w:rsidRDefault="00A8199F" w:rsidP="00F12603">
            <w:pPr>
              <w:tabs>
                <w:tab w:val="left" w:pos="540"/>
                <w:tab w:val="center" w:pos="1014"/>
              </w:tabs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12603">
              <w:rPr>
                <w:rFonts w:ascii="Times New Roman" w:hAnsi="Times New Roman" w:cs="Times New Roman"/>
                <w:sz w:val="44"/>
                <w:szCs w:val="44"/>
              </w:rPr>
              <w:t>Step</w:t>
            </w:r>
          </w:p>
        </w:tc>
        <w:tc>
          <w:tcPr>
            <w:tcW w:w="7290" w:type="dxa"/>
            <w:shd w:val="clear" w:color="auto" w:fill="AEAAAA" w:themeFill="background2" w:themeFillShade="BF"/>
          </w:tcPr>
          <w:p w14:paraId="704EB869" w14:textId="77777777" w:rsidR="00F12603" w:rsidRDefault="00F12603" w:rsidP="00F1260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3412CF79" w14:textId="77777777" w:rsidR="00F12603" w:rsidRDefault="00F12603" w:rsidP="00F1260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14:paraId="11EF18B0" w14:textId="44C35CB2" w:rsidR="00A8199F" w:rsidRPr="00F12603" w:rsidRDefault="00A8199F" w:rsidP="00F1260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12603">
              <w:rPr>
                <w:rFonts w:ascii="Times New Roman" w:hAnsi="Times New Roman" w:cs="Times New Roman"/>
                <w:sz w:val="44"/>
                <w:szCs w:val="44"/>
              </w:rPr>
              <w:t>Reason</w:t>
            </w:r>
            <w:r w:rsidR="005C67B4" w:rsidRPr="00F12603">
              <w:rPr>
                <w:rFonts w:ascii="Times New Roman" w:hAnsi="Times New Roman" w:cs="Times New Roman"/>
                <w:sz w:val="44"/>
                <w:szCs w:val="44"/>
              </w:rPr>
              <w:t>/</w:t>
            </w:r>
            <w:r w:rsidR="004E64FA">
              <w:rPr>
                <w:rFonts w:ascii="Times New Roman" w:hAnsi="Times New Roman" w:cs="Times New Roman"/>
                <w:sz w:val="44"/>
                <w:szCs w:val="44"/>
              </w:rPr>
              <w:t xml:space="preserve">Help </w:t>
            </w:r>
            <w:r w:rsidR="00F12603" w:rsidRPr="00F12603">
              <w:rPr>
                <w:rFonts w:ascii="Times New Roman" w:hAnsi="Times New Roman" w:cs="Times New Roman"/>
                <w:sz w:val="44"/>
                <w:szCs w:val="44"/>
              </w:rPr>
              <w:t>Contact Info</w:t>
            </w:r>
          </w:p>
        </w:tc>
      </w:tr>
      <w:tr w:rsidR="00A8199F" w14:paraId="5C4339B4" w14:textId="77777777" w:rsidTr="00A8199F">
        <w:trPr>
          <w:trHeight w:val="1304"/>
        </w:trPr>
        <w:tc>
          <w:tcPr>
            <w:tcW w:w="2245" w:type="dxa"/>
          </w:tcPr>
          <w:p w14:paraId="502BAB85" w14:textId="77777777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5FE50F" w14:textId="77777777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412D">
              <w:rPr>
                <w:rFonts w:ascii="Times New Roman" w:hAnsi="Times New Roman" w:cs="Times New Roman"/>
                <w:sz w:val="32"/>
                <w:szCs w:val="32"/>
              </w:rPr>
              <w:t>Sign Offer in Workday</w:t>
            </w:r>
          </w:p>
        </w:tc>
        <w:tc>
          <w:tcPr>
            <w:tcW w:w="7290" w:type="dxa"/>
          </w:tcPr>
          <w:p w14:paraId="49C52456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5868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3ED4" w14:textId="5B95454D" w:rsidR="00A8199F" w:rsidRPr="00566BF8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finalize your employment and get you access to Workday.</w:t>
            </w:r>
          </w:p>
        </w:tc>
      </w:tr>
      <w:tr w:rsidR="00A8199F" w14:paraId="1626A21D" w14:textId="77777777" w:rsidTr="00A8199F">
        <w:trPr>
          <w:trHeight w:val="2339"/>
        </w:trPr>
        <w:tc>
          <w:tcPr>
            <w:tcW w:w="2245" w:type="dxa"/>
          </w:tcPr>
          <w:p w14:paraId="1A099006" w14:textId="77777777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179D64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F0BD8E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E703A7" w14:textId="05C37575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I-9</w:t>
            </w:r>
            <w:r w:rsidR="00D933F6">
              <w:rPr>
                <w:rFonts w:ascii="Times New Roman" w:hAnsi="Times New Roman" w:cs="Times New Roman"/>
                <w:sz w:val="32"/>
                <w:szCs w:val="32"/>
              </w:rPr>
              <w:t xml:space="preserve"> Appointment</w:t>
            </w:r>
          </w:p>
        </w:tc>
        <w:tc>
          <w:tcPr>
            <w:tcW w:w="7290" w:type="dxa"/>
          </w:tcPr>
          <w:p w14:paraId="2C4AD9CB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9181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0FDE3" w14:textId="77777777" w:rsidR="00310D1D" w:rsidRDefault="00A8199F" w:rsidP="00A819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I-9s are a federal requirement that must be completed within 3 days of beginning employment. You will complete your i-9 through a virtual appointment. Please check your email for instructions. </w:t>
            </w:r>
            <w:r w:rsidRPr="00566BF8">
              <w:rPr>
                <w:rFonts w:ascii="Times New Roman" w:hAnsi="Times New Roman" w:cs="Times New Roman"/>
                <w:sz w:val="24"/>
                <w:szCs w:val="24"/>
              </w:rPr>
              <w:t>Failure to complete your i-9 may result in termination of employment.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Contact </w:t>
            </w:r>
          </w:p>
          <w:p w14:paraId="688416D3" w14:textId="77F494E9" w:rsidR="00A8199F" w:rsidRPr="00566BF8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hr-formi-9@osu.edu</w:t>
            </w:r>
            <w:r w:rsidRPr="00900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assistance.</w:t>
            </w:r>
          </w:p>
        </w:tc>
      </w:tr>
      <w:tr w:rsidR="00A8199F" w14:paraId="5ED01897" w14:textId="77777777" w:rsidTr="00A8199F">
        <w:trPr>
          <w:trHeight w:val="1880"/>
        </w:trPr>
        <w:tc>
          <w:tcPr>
            <w:tcW w:w="2245" w:type="dxa"/>
          </w:tcPr>
          <w:p w14:paraId="6325FFC9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C65398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7C0C65" w14:textId="40F478AD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Tax </w:t>
            </w:r>
          </w:p>
          <w:p w14:paraId="43D2A646" w14:textId="08024E21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Documents</w:t>
            </w:r>
          </w:p>
        </w:tc>
        <w:tc>
          <w:tcPr>
            <w:tcW w:w="7290" w:type="dxa"/>
          </w:tcPr>
          <w:p w14:paraId="0341A69F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8927E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1672D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D76A" w14:textId="7558D99E" w:rsidR="00A8199F" w:rsidRPr="00566BF8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signing your offer, tasks will automatically be assigned to your Workday inbox (W2, State/Federal Withholdings).</w:t>
            </w:r>
          </w:p>
        </w:tc>
      </w:tr>
      <w:tr w:rsidR="00A8199F" w14:paraId="021E2E84" w14:textId="77777777" w:rsidTr="005C67B4">
        <w:trPr>
          <w:trHeight w:val="2060"/>
        </w:trPr>
        <w:tc>
          <w:tcPr>
            <w:tcW w:w="2245" w:type="dxa"/>
          </w:tcPr>
          <w:p w14:paraId="704C3FF4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E92FB5A" w14:textId="77777777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1412D">
              <w:rPr>
                <w:rFonts w:ascii="Times New Roman" w:hAnsi="Times New Roman" w:cs="Times New Roman"/>
                <w:sz w:val="32"/>
                <w:szCs w:val="32"/>
              </w:rPr>
              <w:t>Opt</w:t>
            </w:r>
            <w:proofErr w:type="spellEnd"/>
            <w:r w:rsidRPr="00B1412D">
              <w:rPr>
                <w:rFonts w:ascii="Times New Roman" w:hAnsi="Times New Roman" w:cs="Times New Roman"/>
                <w:sz w:val="32"/>
                <w:szCs w:val="32"/>
              </w:rPr>
              <w:t xml:space="preserve"> in or out of retirement (OPERS)</w:t>
            </w:r>
          </w:p>
        </w:tc>
        <w:tc>
          <w:tcPr>
            <w:tcW w:w="7290" w:type="dxa"/>
          </w:tcPr>
          <w:p w14:paraId="0BFCA38A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9CD5" w14:textId="73F3F108" w:rsidR="00A8199F" w:rsidRPr="00566BF8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must decide within 30 days of your first day of employment whether you want to contribute to the state retirement plan.</w:t>
            </w:r>
            <w:r w:rsidR="005C67B4">
              <w:rPr>
                <w:rFonts w:ascii="Times New Roman" w:hAnsi="Times New Roman" w:cs="Times New Roman"/>
                <w:sz w:val="24"/>
                <w:szCs w:val="24"/>
              </w:rPr>
              <w:t xml:space="preserve"> If you opt in, you will have 120 days from the first day of employment to decide which retirement plan you would like to contribute to.</w:t>
            </w:r>
            <w:r w:rsidRPr="0056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7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Please contact HR for assistance opting in/out. For questions regarding your plan contact OPERS at </w:t>
            </w:r>
            <w:r w:rsidRPr="005C67B4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1 (800) 222-7377.</w:t>
            </w:r>
          </w:p>
        </w:tc>
      </w:tr>
      <w:tr w:rsidR="00A8199F" w14:paraId="5167BB12" w14:textId="77777777" w:rsidTr="00A8199F">
        <w:trPr>
          <w:trHeight w:val="1601"/>
        </w:trPr>
        <w:tc>
          <w:tcPr>
            <w:tcW w:w="2245" w:type="dxa"/>
          </w:tcPr>
          <w:p w14:paraId="78AD6431" w14:textId="77777777" w:rsidR="00A8199F" w:rsidRDefault="00A8199F" w:rsidP="00A819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B588033" w14:textId="761AAEB6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Pay/ Direct Deposit</w:t>
            </w:r>
          </w:p>
        </w:tc>
        <w:tc>
          <w:tcPr>
            <w:tcW w:w="7290" w:type="dxa"/>
          </w:tcPr>
          <w:p w14:paraId="0B9FC392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DFF2" w14:textId="0CDB61E7" w:rsidR="00A8199F" w:rsidRPr="00566BF8" w:rsidRDefault="00A8199F" w:rsidP="006E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are paid on a biweekly basis. Timesheets must be submitted in a timely manner to avoid delays in pay. Set up your Direct Deposit ASAP</w:t>
            </w:r>
            <w:r w:rsidR="00072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C87">
              <w:rPr>
                <w:rFonts w:ascii="Times New Roman" w:hAnsi="Times New Roman" w:cs="Times New Roman"/>
                <w:sz w:val="24"/>
                <w:szCs w:val="24"/>
              </w:rPr>
              <w:t xml:space="preserve">in Workday </w:t>
            </w:r>
            <w:r w:rsidR="0007237D">
              <w:rPr>
                <w:rFonts w:ascii="Times New Roman" w:hAnsi="Times New Roman" w:cs="Times New Roman"/>
                <w:sz w:val="24"/>
                <w:szCs w:val="24"/>
              </w:rPr>
              <w:t>or the university will provide you with a pay card</w:t>
            </w:r>
            <w:r w:rsidR="00CB002B">
              <w:rPr>
                <w:rFonts w:ascii="Times New Roman" w:hAnsi="Times New Roman" w:cs="Times New Roman"/>
                <w:sz w:val="24"/>
                <w:szCs w:val="24"/>
              </w:rPr>
              <w:t xml:space="preserve"> which will be mailed to the home address on file</w:t>
            </w:r>
            <w:r w:rsidR="000723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5559">
              <w:rPr>
                <w:rFonts w:ascii="Times New Roman" w:hAnsi="Times New Roman" w:cs="Times New Roman"/>
                <w:sz w:val="24"/>
                <w:szCs w:val="24"/>
              </w:rPr>
              <w:t xml:space="preserve"> Set up instructions can be found </w:t>
            </w:r>
            <w:hyperlink r:id="rId4" w:history="1">
              <w:r w:rsidR="00895559" w:rsidRPr="00A3165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here</w:t>
              </w:r>
            </w:hyperlink>
            <w:r w:rsidR="008955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8199F" w14:paraId="04207B7F" w14:textId="77777777" w:rsidTr="00A8199F">
        <w:trPr>
          <w:trHeight w:val="1880"/>
        </w:trPr>
        <w:tc>
          <w:tcPr>
            <w:tcW w:w="2245" w:type="dxa"/>
          </w:tcPr>
          <w:p w14:paraId="1380711E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5639B8" w14:textId="77777777" w:rsidR="00A8199F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803BA1" w14:textId="35F14C2B" w:rsidR="00A8199F" w:rsidRPr="00B1412D" w:rsidRDefault="00A8199F" w:rsidP="00A819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Timesheets</w:t>
            </w:r>
          </w:p>
        </w:tc>
        <w:tc>
          <w:tcPr>
            <w:tcW w:w="7290" w:type="dxa"/>
          </w:tcPr>
          <w:p w14:paraId="6F7C5E03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48B33" w14:textId="77777777" w:rsidR="00A8199F" w:rsidRDefault="00A8199F" w:rsidP="00A8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80B8" w14:textId="48660461" w:rsidR="00A8199F" w:rsidRPr="00566BF8" w:rsidRDefault="00A8199F" w:rsidP="00A81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F8">
              <w:rPr>
                <w:rFonts w:ascii="Times New Roman" w:hAnsi="Times New Roman" w:cs="Times New Roman"/>
                <w:sz w:val="24"/>
                <w:szCs w:val="24"/>
              </w:rPr>
              <w:t xml:space="preserve">Please contact your </w:t>
            </w:r>
            <w:r w:rsidR="006E2068" w:rsidRPr="00566BF8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r w:rsidRPr="00566BF8">
              <w:rPr>
                <w:rFonts w:ascii="Times New Roman" w:hAnsi="Times New Roman" w:cs="Times New Roman"/>
                <w:sz w:val="24"/>
                <w:szCs w:val="24"/>
              </w:rPr>
              <w:t xml:space="preserve"> regarding accessing/completing timesheets if all above steps have been completed.</w:t>
            </w:r>
            <w:r w:rsidR="005F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7F4">
              <w:rPr>
                <w:rFonts w:ascii="Times New Roman" w:hAnsi="Times New Roman" w:cs="Times New Roman"/>
                <w:sz w:val="24"/>
                <w:szCs w:val="24"/>
              </w:rPr>
              <w:t xml:space="preserve">Time entry instructions can be found </w:t>
            </w:r>
            <w:hyperlink r:id="rId5" w:history="1">
              <w:r w:rsidR="00C727F4" w:rsidRPr="00C727F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here</w:t>
              </w:r>
            </w:hyperlink>
            <w:r w:rsidR="00C727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3D92C5C7" w14:textId="77777777" w:rsidR="00B1412D" w:rsidRDefault="00B1412D"/>
    <w:p w14:paraId="551F399C" w14:textId="77777777" w:rsidR="00945849" w:rsidRDefault="00945849"/>
    <w:p w14:paraId="2A768B1F" w14:textId="77777777" w:rsidR="00E41BDD" w:rsidRDefault="00E41BDD"/>
    <w:p w14:paraId="483758E0" w14:textId="77777777" w:rsidR="0007237D" w:rsidRPr="0007237D" w:rsidRDefault="0007237D" w:rsidP="0007237D"/>
    <w:p w14:paraId="161AA856" w14:textId="77777777" w:rsidR="0007237D" w:rsidRPr="0007237D" w:rsidRDefault="0007237D" w:rsidP="0007237D"/>
    <w:p w14:paraId="22E4110A" w14:textId="77777777" w:rsidR="0007237D" w:rsidRPr="0007237D" w:rsidRDefault="0007237D" w:rsidP="0007237D"/>
    <w:p w14:paraId="0429CD25" w14:textId="77777777" w:rsidR="0007237D" w:rsidRPr="0007237D" w:rsidRDefault="0007237D" w:rsidP="0007237D"/>
    <w:p w14:paraId="379781EB" w14:textId="77777777" w:rsidR="0007237D" w:rsidRPr="0007237D" w:rsidRDefault="0007237D" w:rsidP="0007237D"/>
    <w:p w14:paraId="5C200C59" w14:textId="77777777" w:rsidR="0007237D" w:rsidRPr="0007237D" w:rsidRDefault="0007237D" w:rsidP="0007237D"/>
    <w:p w14:paraId="4D8D6E2D" w14:textId="77777777" w:rsidR="0007237D" w:rsidRPr="0007237D" w:rsidRDefault="0007237D" w:rsidP="0007237D"/>
    <w:p w14:paraId="3976BF72" w14:textId="77777777" w:rsidR="0007237D" w:rsidRPr="0007237D" w:rsidRDefault="0007237D" w:rsidP="0007237D"/>
    <w:p w14:paraId="3222289A" w14:textId="77777777" w:rsidR="0007237D" w:rsidRPr="0007237D" w:rsidRDefault="0007237D" w:rsidP="0007237D"/>
    <w:p w14:paraId="39800907" w14:textId="77777777" w:rsidR="0007237D" w:rsidRPr="0007237D" w:rsidRDefault="0007237D" w:rsidP="0007237D"/>
    <w:p w14:paraId="61448E1C" w14:textId="77777777" w:rsidR="0007237D" w:rsidRPr="0007237D" w:rsidRDefault="0007237D" w:rsidP="0007237D"/>
    <w:p w14:paraId="6878FEB0" w14:textId="77777777" w:rsidR="0007237D" w:rsidRPr="0007237D" w:rsidRDefault="0007237D" w:rsidP="0007237D"/>
    <w:p w14:paraId="29656FF2" w14:textId="77777777" w:rsidR="0007237D" w:rsidRPr="0007237D" w:rsidRDefault="0007237D" w:rsidP="0007237D"/>
    <w:p w14:paraId="7A22F693" w14:textId="77777777" w:rsidR="0007237D" w:rsidRPr="0007237D" w:rsidRDefault="0007237D" w:rsidP="0007237D"/>
    <w:p w14:paraId="6AA7E9A7" w14:textId="77777777" w:rsidR="0007237D" w:rsidRPr="0007237D" w:rsidRDefault="0007237D" w:rsidP="0007237D"/>
    <w:p w14:paraId="2910B7EF" w14:textId="77777777" w:rsidR="0007237D" w:rsidRPr="0007237D" w:rsidRDefault="0007237D" w:rsidP="0007237D"/>
    <w:p w14:paraId="528FE4D6" w14:textId="77777777" w:rsidR="0007237D" w:rsidRPr="0007237D" w:rsidRDefault="0007237D" w:rsidP="0007237D"/>
    <w:p w14:paraId="4F797634" w14:textId="77777777" w:rsidR="0007237D" w:rsidRPr="0007237D" w:rsidRDefault="0007237D" w:rsidP="0007237D"/>
    <w:p w14:paraId="20BAF7BE" w14:textId="77777777" w:rsidR="0007237D" w:rsidRPr="0007237D" w:rsidRDefault="0007237D" w:rsidP="0007237D"/>
    <w:p w14:paraId="1CA9A0D0" w14:textId="77777777" w:rsidR="0007237D" w:rsidRPr="0007237D" w:rsidRDefault="0007237D" w:rsidP="0007237D"/>
    <w:p w14:paraId="199D91DA" w14:textId="77777777" w:rsidR="0007237D" w:rsidRPr="0007237D" w:rsidRDefault="0007237D" w:rsidP="0007237D"/>
    <w:p w14:paraId="560BFAA6" w14:textId="77777777" w:rsidR="0007237D" w:rsidRPr="0007237D" w:rsidRDefault="0007237D" w:rsidP="0007237D"/>
    <w:p w14:paraId="7DB8607B" w14:textId="77777777" w:rsidR="0007237D" w:rsidRPr="0007237D" w:rsidRDefault="0007237D" w:rsidP="0007237D"/>
    <w:p w14:paraId="153504C5" w14:textId="77777777" w:rsidR="0007237D" w:rsidRPr="0007237D" w:rsidRDefault="0007237D" w:rsidP="0007237D"/>
    <w:p w14:paraId="23F496D3" w14:textId="18D5D00A" w:rsidR="0007237D" w:rsidRPr="0007237D" w:rsidRDefault="0007237D" w:rsidP="005C67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Please reach out to </w:t>
      </w:r>
      <w:r w:rsidRPr="005C67B4">
        <w:rPr>
          <w:rFonts w:ascii="Times New Roman" w:hAnsi="Times New Roman" w:cs="Times New Roman"/>
          <w:b/>
          <w:bCs/>
          <w:sz w:val="32"/>
          <w:szCs w:val="32"/>
        </w:rPr>
        <w:t xml:space="preserve">Cam Johnston (567-242-7345 or </w:t>
      </w:r>
      <w:r w:rsidRPr="00310D1D">
        <w:rPr>
          <w:rFonts w:ascii="Times New Roman" w:hAnsi="Times New Roman" w:cs="Times New Roman"/>
          <w:b/>
          <w:bCs/>
          <w:sz w:val="32"/>
          <w:szCs w:val="32"/>
        </w:rPr>
        <w:t>Johnston.1037@osu.edu</w:t>
      </w:r>
      <w:r w:rsidRPr="005C67B4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5C67B4">
        <w:rPr>
          <w:rFonts w:ascii="Times New Roman" w:hAnsi="Times New Roman" w:cs="Times New Roman"/>
          <w:sz w:val="32"/>
          <w:szCs w:val="32"/>
        </w:rPr>
        <w:t>,</w:t>
      </w:r>
      <w:r w:rsidR="005C67B4" w:rsidRPr="005C67B4">
        <w:rPr>
          <w:rFonts w:ascii="Times New Roman" w:hAnsi="Times New Roman" w:cs="Times New Roman"/>
          <w:b/>
          <w:bCs/>
          <w:sz w:val="32"/>
          <w:szCs w:val="32"/>
        </w:rPr>
        <w:t xml:space="preserve"> HR Consultant</w:t>
      </w:r>
      <w:r w:rsidR="005C67B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5C67B4" w:rsidRPr="005C67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C67B4">
        <w:rPr>
          <w:rFonts w:ascii="Times New Roman" w:hAnsi="Times New Roman" w:cs="Times New Roman"/>
          <w:sz w:val="32"/>
          <w:szCs w:val="32"/>
        </w:rPr>
        <w:t>for</w:t>
      </w:r>
      <w:r w:rsidRPr="005C67B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assistance with any employment related concerns</w:t>
      </w:r>
      <w:r w:rsidR="00D11B3C">
        <w:rPr>
          <w:rFonts w:ascii="Times New Roman" w:hAnsi="Times New Roman" w:cs="Times New Roman"/>
          <w:sz w:val="32"/>
          <w:szCs w:val="32"/>
        </w:rPr>
        <w:t>, including the tasks listed above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07237D" w:rsidRPr="0007237D" w:rsidSect="00A8199F">
      <w:pgSz w:w="12240" w:h="15840"/>
      <w:pgMar w:top="720" w:right="245" w:bottom="23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49"/>
    <w:rsid w:val="0007237D"/>
    <w:rsid w:val="0007757D"/>
    <w:rsid w:val="001818EC"/>
    <w:rsid w:val="002C6DD0"/>
    <w:rsid w:val="00310D1D"/>
    <w:rsid w:val="004A36F5"/>
    <w:rsid w:val="004E64FA"/>
    <w:rsid w:val="00566BF8"/>
    <w:rsid w:val="005C67B4"/>
    <w:rsid w:val="005F5C87"/>
    <w:rsid w:val="006B483B"/>
    <w:rsid w:val="006E2068"/>
    <w:rsid w:val="0088343A"/>
    <w:rsid w:val="00895559"/>
    <w:rsid w:val="00900D37"/>
    <w:rsid w:val="00945849"/>
    <w:rsid w:val="00A31656"/>
    <w:rsid w:val="00A8199F"/>
    <w:rsid w:val="00B1412D"/>
    <w:rsid w:val="00B816F2"/>
    <w:rsid w:val="00C727F4"/>
    <w:rsid w:val="00CB002B"/>
    <w:rsid w:val="00D11B3C"/>
    <w:rsid w:val="00D933F6"/>
    <w:rsid w:val="00E41BDD"/>
    <w:rsid w:val="00F12603"/>
    <w:rsid w:val="00F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A4F4"/>
  <w15:chartTrackingRefBased/>
  <w15:docId w15:val="{8F9B9094-EF2F-4F9C-8696-C9DF772D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5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.resources.osu.edu/workday/workday-for-employees/time-entry-processes" TargetMode="External"/><Relationship Id="rId4" Type="http://schemas.openxmlformats.org/officeDocument/2006/relationships/hyperlink" Target="https://admin.resources.osu.edu/workday/workday-for-employees/manage-payment-e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Camryn</dc:creator>
  <cp:keywords/>
  <dc:description/>
  <cp:lastModifiedBy>Johnston, Cam</cp:lastModifiedBy>
  <cp:revision>17</cp:revision>
  <dcterms:created xsi:type="dcterms:W3CDTF">2023-08-03T21:06:00Z</dcterms:created>
  <dcterms:modified xsi:type="dcterms:W3CDTF">2025-10-14T17:25:00Z</dcterms:modified>
</cp:coreProperties>
</file>